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C4" w:rsidRPr="00C83362" w:rsidRDefault="009349C4" w:rsidP="005C173B">
      <w:pPr>
        <w:ind w:firstLine="723"/>
        <w:jc w:val="center"/>
        <w:rPr>
          <w:b/>
        </w:rPr>
      </w:pPr>
      <w:r w:rsidRPr="00C81637">
        <w:rPr>
          <w:b/>
        </w:rPr>
        <w:t>Пространственные предлоги и наречия: сходства и различия</w:t>
      </w:r>
    </w:p>
    <w:p w:rsidR="009349C4" w:rsidRDefault="009349C4" w:rsidP="005C173B">
      <w:pPr>
        <w:ind w:firstLine="723"/>
        <w:jc w:val="center"/>
      </w:pPr>
      <w:r>
        <w:t>Столярова Вера Владиславовна</w:t>
      </w:r>
    </w:p>
    <w:p w:rsidR="009349C4" w:rsidRPr="006A2F75" w:rsidRDefault="009349C4" w:rsidP="005C173B">
      <w:pPr>
        <w:ind w:firstLine="723"/>
        <w:jc w:val="center"/>
      </w:pPr>
      <w:r>
        <w:t>Аспирантка МГУ имени М.В. Ломоносова, Москва, Россия</w:t>
      </w:r>
    </w:p>
    <w:p w:rsidR="009349C4" w:rsidRDefault="009349C4" w:rsidP="005C173B">
      <w:pPr>
        <w:ind w:firstLine="723"/>
      </w:pPr>
    </w:p>
    <w:p w:rsidR="009349C4" w:rsidRDefault="009349C4" w:rsidP="005C173B">
      <w:pPr>
        <w:ind w:firstLine="723"/>
      </w:pPr>
      <w:r>
        <w:t xml:space="preserve">В лингвистической литературе принято говорить о семантическом сходстве предлогов и наречий типа </w:t>
      </w:r>
      <w:r w:rsidRPr="00406C95">
        <w:rPr>
          <w:b/>
          <w:i/>
        </w:rPr>
        <w:t>впереди, изнутри, сверху</w:t>
      </w:r>
      <w:r>
        <w:t xml:space="preserve"> и т.п. В данной работе мы рассмотрим сходства и различия в семантике данных предлогов и наречий. Мы проанализируем семантические роли, которым они соответствуют, области пространства, которые они могут обозначать, и системы отсчета, которые они могут использовать.</w:t>
      </w:r>
    </w:p>
    <w:p w:rsidR="009349C4" w:rsidRPr="002619AE" w:rsidRDefault="009349C4" w:rsidP="005C173B">
      <w:pPr>
        <w:ind w:firstLine="723"/>
      </w:pPr>
      <w:r>
        <w:t xml:space="preserve">Пространственные показатели могут соответствовать разным семантическим ролям: места, источника, цели, траектории движения. Некоторые русские наречия, в отличие от предлогов, могут соответствовать двум ролям (так ведут себя наречия </w:t>
      </w:r>
      <w:r w:rsidRPr="00580346">
        <w:rPr>
          <w:b/>
          <w:i/>
        </w:rPr>
        <w:t>спереди, сверху, изнутри, слева</w:t>
      </w:r>
      <w:r>
        <w:t xml:space="preserve"> и другие). Например, наречие </w:t>
      </w:r>
      <w:r w:rsidRPr="00580346">
        <w:rPr>
          <w:b/>
          <w:i/>
        </w:rPr>
        <w:t>сзади</w:t>
      </w:r>
      <w:r>
        <w:t xml:space="preserve"> соответствует двум семантическим ролям — места и источника. Так, в контексте (1) оно соответствует роли источника движения: обозначает приближение траектора (локализуемого объекта) к ориентиру, в данном случае приближение к Гусакову его спутников</w:t>
      </w:r>
      <w:r w:rsidRPr="002619AE">
        <w:t xml:space="preserve"> (</w:t>
      </w:r>
      <w:r>
        <w:t>контексты взяты из Национального корпуса русского языка, кроме 5, 9 – 11)</w:t>
      </w:r>
      <w:r w:rsidRPr="002619AE">
        <w:t>.</w:t>
      </w:r>
    </w:p>
    <w:p w:rsidR="009349C4" w:rsidRPr="00DA702A" w:rsidRDefault="009349C4" w:rsidP="005C173B">
      <w:pPr>
        <w:ind w:firstLine="723"/>
        <w:rPr>
          <w:rStyle w:val="doc"/>
          <w:rFonts w:cs="Mangal"/>
          <w:shd w:val="clear" w:color="auto" w:fill="FFFFFF"/>
        </w:rPr>
      </w:pPr>
      <w:r>
        <w:rPr>
          <w:rStyle w:val="b-wrd-expl"/>
          <w:rFonts w:cs="Mangal"/>
          <w:shd w:val="clear" w:color="auto" w:fill="FFFFFF"/>
        </w:rPr>
        <w:t>(1) Подождав</w:t>
      </w:r>
      <w:r>
        <w:rPr>
          <w:shd w:val="clear" w:color="auto" w:fill="FFFFFF"/>
        </w:rPr>
        <w:t>,</w:t>
      </w:r>
      <w:r>
        <w:rPr>
          <w:rStyle w:val="apple-converted-space"/>
          <w:rFonts w:cs="Mangal"/>
          <w:shd w:val="clear" w:color="auto" w:fill="FFFFFF"/>
        </w:rPr>
        <w:t xml:space="preserve"> </w:t>
      </w:r>
      <w:r>
        <w:rPr>
          <w:rStyle w:val="b-wrd-expl"/>
          <w:rFonts w:cs="Mangal"/>
          <w:shd w:val="clear" w:color="auto" w:fill="FFFFFF"/>
        </w:rPr>
        <w:t>пока</w:t>
      </w:r>
      <w:r>
        <w:rPr>
          <w:rStyle w:val="apple-converted-space"/>
          <w:rFonts w:cs="Mangal"/>
          <w:shd w:val="clear" w:color="auto" w:fill="FFFFFF"/>
        </w:rPr>
        <w:t xml:space="preserve"> </w:t>
      </w:r>
      <w:r>
        <w:rPr>
          <w:rStyle w:val="b-wrd-explg-em"/>
          <w:rFonts w:cs="Mangal"/>
          <w:b/>
          <w:bCs/>
          <w:i/>
          <w:shd w:val="clear" w:color="auto" w:fill="FFFFFF"/>
        </w:rPr>
        <w:t>сзади</w:t>
      </w:r>
      <w:r>
        <w:rPr>
          <w:rStyle w:val="apple-converted-space"/>
          <w:rFonts w:cs="Mangal"/>
          <w:shd w:val="clear" w:color="auto" w:fill="FFFFFF"/>
        </w:rPr>
        <w:t xml:space="preserve"> </w:t>
      </w:r>
      <w:r>
        <w:rPr>
          <w:rStyle w:val="b-wrd-expl"/>
          <w:rFonts w:cs="Mangal"/>
          <w:shd w:val="clear" w:color="auto" w:fill="FFFFFF"/>
        </w:rPr>
        <w:t>подтянутся</w:t>
      </w:r>
      <w:r>
        <w:rPr>
          <w:rStyle w:val="apple-converted-space"/>
          <w:rFonts w:cs="Mangal"/>
          <w:shd w:val="clear" w:color="auto" w:fill="FFFFFF"/>
        </w:rPr>
        <w:t xml:space="preserve"> </w:t>
      </w:r>
      <w:r>
        <w:rPr>
          <w:rStyle w:val="b-wrd-expl"/>
          <w:rFonts w:cs="Mangal"/>
          <w:shd w:val="clear" w:color="auto" w:fill="FFFFFF"/>
        </w:rPr>
        <w:t>спутники</w:t>
      </w:r>
      <w:r>
        <w:rPr>
          <w:shd w:val="clear" w:color="auto" w:fill="FFFFFF"/>
        </w:rPr>
        <w:t>,</w:t>
      </w:r>
      <w:r>
        <w:rPr>
          <w:rStyle w:val="apple-converted-space"/>
          <w:rFonts w:cs="Mangal"/>
          <w:shd w:val="clear" w:color="auto" w:fill="FFFFFF"/>
        </w:rPr>
        <w:t xml:space="preserve"> </w:t>
      </w:r>
      <w:r>
        <w:rPr>
          <w:rStyle w:val="b-wrd-expl"/>
          <w:rFonts w:cs="Mangal"/>
          <w:shd w:val="clear" w:color="auto" w:fill="FFFFFF"/>
        </w:rPr>
        <w:t>Гусаков</w:t>
      </w:r>
      <w:r>
        <w:rPr>
          <w:rStyle w:val="apple-converted-space"/>
          <w:rFonts w:cs="Mangal"/>
          <w:shd w:val="clear" w:color="auto" w:fill="FFFFFF"/>
        </w:rPr>
        <w:t xml:space="preserve"> </w:t>
      </w:r>
      <w:r>
        <w:rPr>
          <w:rStyle w:val="b-wrd-expl"/>
          <w:rFonts w:cs="Mangal"/>
          <w:shd w:val="clear" w:color="auto" w:fill="FFFFFF"/>
        </w:rPr>
        <w:t>помалу</w:t>
      </w:r>
      <w:r>
        <w:rPr>
          <w:rStyle w:val="apple-converted-space"/>
          <w:rFonts w:cs="Mangal"/>
          <w:shd w:val="clear" w:color="auto" w:fill="FFFFFF"/>
        </w:rPr>
        <w:t xml:space="preserve"> </w:t>
      </w:r>
      <w:r>
        <w:rPr>
          <w:rStyle w:val="b-wrd-expl"/>
          <w:rFonts w:cs="Mangal"/>
          <w:shd w:val="clear" w:color="auto" w:fill="FFFFFF"/>
        </w:rPr>
        <w:t>пошёл</w:t>
      </w:r>
      <w:r>
        <w:rPr>
          <w:rStyle w:val="apple-converted-space"/>
          <w:rFonts w:cs="Mangal"/>
          <w:shd w:val="clear" w:color="auto" w:fill="FFFFFF"/>
        </w:rPr>
        <w:t xml:space="preserve"> </w:t>
      </w:r>
      <w:r>
        <w:rPr>
          <w:rStyle w:val="b-wrd-expl"/>
          <w:rFonts w:cs="Mangal"/>
          <w:shd w:val="clear" w:color="auto" w:fill="FFFFFF"/>
        </w:rPr>
        <w:t>по</w:t>
      </w:r>
      <w:r>
        <w:rPr>
          <w:rStyle w:val="apple-converted-space"/>
          <w:rFonts w:cs="Mangal"/>
          <w:shd w:val="clear" w:color="auto" w:fill="FFFFFF"/>
        </w:rPr>
        <w:t xml:space="preserve"> </w:t>
      </w:r>
      <w:r>
        <w:rPr>
          <w:rStyle w:val="b-wrd-expl"/>
          <w:rFonts w:cs="Mangal"/>
          <w:shd w:val="clear" w:color="auto" w:fill="FFFFFF"/>
        </w:rPr>
        <w:t>меже</w:t>
      </w:r>
      <w:r>
        <w:rPr>
          <w:shd w:val="clear" w:color="auto" w:fill="FFFFFF"/>
        </w:rPr>
        <w:t>.</w:t>
      </w:r>
    </w:p>
    <w:p w:rsidR="009349C4" w:rsidRDefault="009349C4" w:rsidP="005C173B">
      <w:pPr>
        <w:ind w:firstLine="723"/>
        <w:rPr>
          <w:rStyle w:val="doc"/>
          <w:rFonts w:cs="Mangal"/>
          <w:shd w:val="clear" w:color="auto" w:fill="FFFFFF"/>
        </w:rPr>
      </w:pPr>
      <w:r>
        <w:rPr>
          <w:rStyle w:val="doc"/>
          <w:rFonts w:cs="Mangal"/>
          <w:shd w:val="clear" w:color="auto" w:fill="FFFFFF"/>
        </w:rPr>
        <w:t xml:space="preserve">Однако предлог </w:t>
      </w:r>
      <w:r w:rsidRPr="00580346">
        <w:rPr>
          <w:rStyle w:val="doc"/>
          <w:rFonts w:cs="Mangal"/>
          <w:b/>
          <w:i/>
          <w:shd w:val="clear" w:color="auto" w:fill="FFFFFF"/>
        </w:rPr>
        <w:t>сзади</w:t>
      </w:r>
      <w:r>
        <w:rPr>
          <w:rStyle w:val="doc"/>
          <w:rFonts w:cs="Mangal"/>
          <w:shd w:val="clear" w:color="auto" w:fill="FFFFFF"/>
        </w:rPr>
        <w:t xml:space="preserve"> соответствует только семантической роли места, указывая расположение траектора относительно ориентира (это значение можно встретить и у наречия </w:t>
      </w:r>
      <w:r w:rsidRPr="0003185E">
        <w:rPr>
          <w:rStyle w:val="doc"/>
          <w:rFonts w:cs="Mangal"/>
          <w:b/>
          <w:i/>
          <w:shd w:val="clear" w:color="auto" w:fill="FFFFFF"/>
        </w:rPr>
        <w:t>сзади</w:t>
      </w:r>
      <w:r>
        <w:rPr>
          <w:rStyle w:val="doc"/>
          <w:rFonts w:cs="Mangal"/>
          <w:shd w:val="clear" w:color="auto" w:fill="FFFFFF"/>
        </w:rPr>
        <w:t xml:space="preserve">, как в примере (2)). Замена наречия на предлог в контексте (1) вызывает сомнения, в то время как в контекстах (2), (3) взаимозамена возможна. </w:t>
      </w:r>
    </w:p>
    <w:p w:rsidR="009349C4" w:rsidRPr="001E6432" w:rsidRDefault="009349C4" w:rsidP="005C173B">
      <w:pPr>
        <w:ind w:firstLine="723"/>
        <w:rPr>
          <w:rStyle w:val="doc"/>
          <w:rFonts w:cs="Mangal"/>
          <w:color w:val="000000"/>
          <w:shd w:val="clear" w:color="auto" w:fill="FFFFFF"/>
        </w:rPr>
      </w:pPr>
      <w:r>
        <w:rPr>
          <w:rStyle w:val="b-wrd-expl"/>
          <w:rFonts w:cs="Mangal"/>
          <w:color w:val="000000"/>
          <w:shd w:val="clear" w:color="auto" w:fill="FFFFFF"/>
        </w:rPr>
        <w:t>(2) Я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встретил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моего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товарища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и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повёз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на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Октябрьское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поле</w:t>
      </w:r>
      <w:r>
        <w:rPr>
          <w:rStyle w:val="doc"/>
          <w:rFonts w:cs="Mangal"/>
          <w:color w:val="000000"/>
          <w:shd w:val="clear" w:color="auto" w:fill="FFFFFF"/>
        </w:rPr>
        <w:t>.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А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он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попросил</w:t>
      </w:r>
      <w:r>
        <w:rPr>
          <w:rStyle w:val="doc"/>
          <w:rFonts w:cs="Mangal"/>
          <w:color w:val="000000"/>
          <w:shd w:val="clear" w:color="auto" w:fill="FFFFFF"/>
        </w:rPr>
        <w:t>,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чтобы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охрана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поехала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g-em"/>
          <w:rFonts w:cs="Mangal"/>
          <w:b/>
          <w:bCs/>
          <w:i/>
          <w:color w:val="000000"/>
          <w:shd w:val="clear" w:color="auto" w:fill="FFFFFF"/>
        </w:rPr>
        <w:t>сзади</w:t>
      </w:r>
      <w:r>
        <w:rPr>
          <w:rStyle w:val="doc"/>
          <w:rFonts w:cs="Mangal"/>
          <w:color w:val="000000"/>
          <w:shd w:val="clear" w:color="auto" w:fill="FFFFFF"/>
        </w:rPr>
        <w:t>.</w:t>
      </w:r>
    </w:p>
    <w:p w:rsidR="009349C4" w:rsidRDefault="009349C4" w:rsidP="005C173B">
      <w:pPr>
        <w:ind w:firstLine="723"/>
        <w:rPr>
          <w:rStyle w:val="apple-converted-space"/>
          <w:rFonts w:cs="Mangal"/>
          <w:color w:val="000000"/>
          <w:shd w:val="clear" w:color="auto" w:fill="FFFFFF"/>
        </w:rPr>
      </w:pPr>
      <w:r>
        <w:rPr>
          <w:rStyle w:val="apple-converted-space"/>
          <w:rFonts w:cs="Mangal"/>
          <w:color w:val="000000"/>
          <w:shd w:val="clear" w:color="auto" w:fill="FFFFFF"/>
        </w:rPr>
        <w:t xml:space="preserve">(3) Он сидел и смотрел на Мариетту, как она бесшумно двигалась </w:t>
      </w:r>
      <w:r>
        <w:rPr>
          <w:rStyle w:val="apple-converted-space"/>
          <w:rFonts w:cs="Mangal"/>
          <w:b/>
          <w:bCs/>
          <w:i/>
          <w:iCs/>
          <w:color w:val="000000"/>
          <w:shd w:val="clear" w:color="auto" w:fill="FFFFFF"/>
        </w:rPr>
        <w:t>сзади</w:t>
      </w:r>
      <w:r>
        <w:rPr>
          <w:rStyle w:val="apple-converted-space"/>
          <w:rFonts w:cs="Mangal"/>
          <w:b/>
          <w:color w:val="000000"/>
          <w:shd w:val="clear" w:color="auto" w:fill="FFFFFF"/>
        </w:rPr>
        <w:t xml:space="preserve"> </w:t>
      </w:r>
      <w:r>
        <w:rPr>
          <w:rStyle w:val="apple-converted-space"/>
          <w:rFonts w:cs="Mangal"/>
          <w:color w:val="000000"/>
          <w:shd w:val="clear" w:color="auto" w:fill="FFFFFF"/>
        </w:rPr>
        <w:t>него</w:t>
      </w:r>
      <w:r w:rsidRPr="001D446B">
        <w:rPr>
          <w:rStyle w:val="apple-converted-space"/>
          <w:rFonts w:cs="Mangal"/>
          <w:color w:val="000000"/>
          <w:shd w:val="clear" w:color="auto" w:fill="FFFFFF"/>
        </w:rPr>
        <w:t>.</w:t>
      </w:r>
    </w:p>
    <w:p w:rsidR="009349C4" w:rsidRDefault="009349C4" w:rsidP="005C173B">
      <w:pPr>
        <w:ind w:firstLine="723"/>
        <w:rPr>
          <w:rStyle w:val="apple-converted-space"/>
          <w:rFonts w:cs="Mangal"/>
          <w:color w:val="000000"/>
          <w:shd w:val="clear" w:color="auto" w:fill="FFFFFF"/>
        </w:rPr>
      </w:pPr>
      <w:r>
        <w:rPr>
          <w:rStyle w:val="apple-converted-space"/>
          <w:rFonts w:cs="Mangal"/>
          <w:color w:val="000000"/>
          <w:shd w:val="clear" w:color="auto" w:fill="FFFFFF"/>
        </w:rPr>
        <w:t xml:space="preserve">Область пространства – это та часть пространства, которую занимает локализуемый объект. Так, траектор может находиться в ориентире, на поверхности ориентира или около него </w:t>
      </w:r>
      <w:r w:rsidRPr="00AE2B06">
        <w:rPr>
          <w:rStyle w:val="apple-converted-space"/>
          <w:rFonts w:cs="Mangal"/>
          <w:color w:val="000000"/>
          <w:shd w:val="clear" w:color="auto" w:fill="FFFFFF"/>
        </w:rPr>
        <w:t>[</w:t>
      </w:r>
      <w:r>
        <w:rPr>
          <w:rStyle w:val="apple-converted-space"/>
          <w:rFonts w:cs="Mangal"/>
          <w:color w:val="000000"/>
          <w:shd w:val="clear" w:color="auto" w:fill="FFFFFF"/>
        </w:rPr>
        <w:t>Плунгян</w:t>
      </w:r>
      <w:r w:rsidRPr="00C01007">
        <w:rPr>
          <w:rStyle w:val="apple-converted-space"/>
          <w:rFonts w:cs="Mangal"/>
          <w:color w:val="000000"/>
          <w:shd w:val="clear" w:color="auto" w:fill="FFFFFF"/>
        </w:rPr>
        <w:t>: 131</w:t>
      </w:r>
      <w:r w:rsidRPr="00DC7F0D">
        <w:rPr>
          <w:rStyle w:val="apple-converted-space"/>
          <w:rFonts w:cs="Mangal"/>
          <w:color w:val="000000"/>
          <w:shd w:val="clear" w:color="auto" w:fill="FFFFFF"/>
        </w:rPr>
        <w:t>]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. Все это — разные области пространства. Особенностью ряда русских локативных наречий является способность обозначать несколько областей. Чаще всего наречие помимо какой-то другой области пространства (например, области внутри ориентира), может обозначать область поверхности ориентира. Так ведут себя наречия </w:t>
      </w:r>
      <w:r>
        <w:rPr>
          <w:rStyle w:val="apple-converted-space"/>
          <w:rFonts w:cs="Mangal"/>
          <w:b/>
          <w:i/>
          <w:color w:val="000000"/>
          <w:shd w:val="clear" w:color="auto" w:fill="FFFFFF"/>
        </w:rPr>
        <w:t>изнутри,</w:t>
      </w:r>
      <w:r w:rsidRPr="00D223C9">
        <w:rPr>
          <w:rStyle w:val="apple-converted-space"/>
          <w:rFonts w:cs="Mangal"/>
          <w:b/>
          <w:i/>
          <w:color w:val="000000"/>
          <w:shd w:val="clear" w:color="auto" w:fill="FFFFFF"/>
        </w:rPr>
        <w:t xml:space="preserve"> сзади, сверху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и др. Контексты (4) и (5) демонстрируют, что наречия </w:t>
      </w:r>
      <w:r w:rsidRPr="00D223C9">
        <w:rPr>
          <w:rStyle w:val="apple-converted-space"/>
          <w:rFonts w:cs="Mangal"/>
          <w:b/>
          <w:i/>
          <w:iCs/>
          <w:color w:val="000000"/>
          <w:shd w:val="clear" w:color="auto" w:fill="FFFFFF"/>
        </w:rPr>
        <w:t>спереди, снаружи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и</w:t>
      </w:r>
      <w:r>
        <w:rPr>
          <w:rStyle w:val="apple-converted-space"/>
          <w:rFonts w:cs="Mangal"/>
          <w:i/>
          <w:iCs/>
          <w:color w:val="000000"/>
          <w:shd w:val="clear" w:color="auto" w:fill="FFFFFF"/>
        </w:rPr>
        <w:t xml:space="preserve"> </w:t>
      </w:r>
      <w:r w:rsidRPr="00D223C9">
        <w:rPr>
          <w:rStyle w:val="apple-converted-space"/>
          <w:rFonts w:cs="Mangal"/>
          <w:b/>
          <w:i/>
          <w:iCs/>
          <w:color w:val="000000"/>
          <w:shd w:val="clear" w:color="auto" w:fill="FFFFFF"/>
        </w:rPr>
        <w:t>внутри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способны обозначать поверхность объекта. Контекстов, в которых локативные предлоги обозначали бы поверхность ориентира, мы найти не можем.</w:t>
      </w:r>
    </w:p>
    <w:p w:rsidR="009349C4" w:rsidRDefault="009349C4" w:rsidP="005C173B">
      <w:pPr>
        <w:ind w:firstLine="723"/>
        <w:rPr>
          <w:rStyle w:val="apple-converted-space"/>
          <w:rFonts w:cs="Mangal"/>
          <w:color w:val="000000"/>
          <w:shd w:val="clear" w:color="auto" w:fill="FFFFFF"/>
        </w:rPr>
      </w:pPr>
      <w:r>
        <w:rPr>
          <w:rStyle w:val="b-wrd-expl"/>
          <w:rFonts w:cs="Mangal"/>
          <w:color w:val="000000"/>
          <w:shd w:val="clear" w:color="auto" w:fill="FFFFFF"/>
        </w:rPr>
        <w:t>(</w:t>
      </w:r>
      <w:r w:rsidRPr="001D446B">
        <w:rPr>
          <w:rStyle w:val="b-wrd-expl"/>
          <w:rFonts w:cs="Mangal"/>
          <w:color w:val="000000"/>
          <w:shd w:val="clear" w:color="auto" w:fill="FFFFFF"/>
        </w:rPr>
        <w:t>4</w:t>
      </w:r>
      <w:r>
        <w:rPr>
          <w:rStyle w:val="b-wrd-expl"/>
          <w:rFonts w:cs="Mangal"/>
          <w:color w:val="000000"/>
          <w:shd w:val="clear" w:color="auto" w:fill="FFFFFF"/>
        </w:rPr>
        <w:t>) Когда-то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он</w:t>
      </w:r>
      <w:r w:rsidRPr="00E64BA8">
        <w:rPr>
          <w:rStyle w:val="b-wrd-expl"/>
          <w:rFonts w:cs="Mangal"/>
          <w:color w:val="000000"/>
          <w:shd w:val="clear" w:color="auto" w:fill="FFFFFF"/>
        </w:rPr>
        <w:t xml:space="preserve"> [</w:t>
      </w:r>
      <w:r>
        <w:rPr>
          <w:rStyle w:val="b-wrd-expl"/>
          <w:rFonts w:cs="Mangal"/>
          <w:color w:val="000000"/>
          <w:shd w:val="clear" w:color="auto" w:fill="FFFFFF"/>
        </w:rPr>
        <w:t>дом</w:t>
      </w:r>
      <w:r w:rsidRPr="00E64BA8">
        <w:rPr>
          <w:rStyle w:val="b-wrd-expl"/>
          <w:rFonts w:cs="Mangal"/>
          <w:color w:val="000000"/>
          <w:shd w:val="clear" w:color="auto" w:fill="FFFFFF"/>
        </w:rPr>
        <w:t>]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был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белым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. </w:t>
      </w:r>
      <w:r>
        <w:rPr>
          <w:rStyle w:val="b-wrd-expl"/>
          <w:rFonts w:cs="Mangal"/>
          <w:color w:val="000000"/>
          <w:shd w:val="clear" w:color="auto" w:fill="FFFFFF"/>
        </w:rPr>
        <w:t>Теперь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он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серый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g-em"/>
          <w:rFonts w:cs="Mangal"/>
          <w:b/>
          <w:bCs/>
          <w:i/>
          <w:color w:val="000000"/>
          <w:shd w:val="clear" w:color="auto" w:fill="FFFFFF"/>
        </w:rPr>
        <w:t>спереди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и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желтый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с внутренней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, </w:t>
      </w:r>
      <w:r>
        <w:rPr>
          <w:rStyle w:val="b-wrd-expl"/>
          <w:rFonts w:cs="Mangal"/>
          <w:color w:val="000000"/>
          <w:shd w:val="clear" w:color="auto" w:fill="FFFFFF"/>
        </w:rPr>
        <w:t>дворовой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</w:t>
      </w:r>
      <w:r>
        <w:rPr>
          <w:rStyle w:val="b-wrd-expl"/>
          <w:rFonts w:cs="Mangal"/>
          <w:color w:val="000000"/>
          <w:shd w:val="clear" w:color="auto" w:fill="FFFFFF"/>
        </w:rPr>
        <w:t>стороны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. </w:t>
      </w:r>
    </w:p>
    <w:p w:rsidR="009349C4" w:rsidRPr="001D446B" w:rsidRDefault="009349C4" w:rsidP="005C173B">
      <w:pPr>
        <w:ind w:firstLine="723"/>
        <w:rPr>
          <w:rStyle w:val="apple-converted-space"/>
          <w:rFonts w:cs="Mangal"/>
          <w:color w:val="000000"/>
          <w:shd w:val="clear" w:color="auto" w:fill="FFFFFF"/>
        </w:rPr>
      </w:pPr>
      <w:r w:rsidRPr="001D446B">
        <w:rPr>
          <w:rStyle w:val="apple-converted-space"/>
          <w:rFonts w:cs="Mangal"/>
          <w:color w:val="000000"/>
          <w:shd w:val="clear" w:color="auto" w:fill="FFFFFF"/>
        </w:rPr>
        <w:t xml:space="preserve">(5) В молчании вернулись в столовую. На столе чашки с нежными цветами </w:t>
      </w:r>
      <w:r w:rsidRPr="001D446B">
        <w:rPr>
          <w:rStyle w:val="apple-converted-space"/>
          <w:rFonts w:cs="Mangal"/>
          <w:b/>
          <w:i/>
          <w:color w:val="000000"/>
          <w:shd w:val="clear" w:color="auto" w:fill="FFFFFF"/>
        </w:rPr>
        <w:t>снаружи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и золотые </w:t>
      </w:r>
      <w:r w:rsidRPr="00364C1D">
        <w:rPr>
          <w:rStyle w:val="apple-converted-space"/>
          <w:rFonts w:cs="Mangal"/>
          <w:b/>
          <w:i/>
          <w:color w:val="000000"/>
          <w:shd w:val="clear" w:color="auto" w:fill="FFFFFF"/>
        </w:rPr>
        <w:t>внутри</w:t>
      </w:r>
      <w:r w:rsidRPr="001D446B">
        <w:rPr>
          <w:rStyle w:val="apple-converted-space"/>
          <w:rFonts w:cs="Mangal"/>
          <w:color w:val="000000"/>
          <w:shd w:val="clear" w:color="auto" w:fill="FFFFFF"/>
        </w:rPr>
        <w:t xml:space="preserve">. </w:t>
      </w:r>
    </w:p>
    <w:p w:rsidR="009349C4" w:rsidRDefault="009349C4" w:rsidP="005C173B">
      <w:pPr>
        <w:ind w:firstLine="723"/>
        <w:rPr>
          <w:rStyle w:val="apple-converted-space"/>
          <w:rFonts w:cs="Mangal"/>
          <w:color w:val="000000"/>
          <w:shd w:val="clear" w:color="auto" w:fill="FFFFFF"/>
        </w:rPr>
      </w:pPr>
      <w:r>
        <w:rPr>
          <w:rStyle w:val="apple-converted-space"/>
          <w:rFonts w:cs="Mangal"/>
          <w:color w:val="000000"/>
          <w:shd w:val="clear" w:color="auto" w:fill="FFFFFF"/>
        </w:rPr>
        <w:t xml:space="preserve">Система отсчета, или референциальная система, представляет собой систему координат, которая определяет расположение траектора относительно ориентира. Принято говорить о существовании трех референциальных систем: встроенной, относительной и абсолютной </w:t>
      </w:r>
      <w:r w:rsidRPr="0070247C">
        <w:rPr>
          <w:rStyle w:val="apple-converted-space"/>
          <w:rFonts w:cs="Mangal"/>
          <w:color w:val="000000"/>
          <w:shd w:val="clear" w:color="auto" w:fill="FFFFFF"/>
        </w:rPr>
        <w:t>[</w:t>
      </w:r>
      <w:r>
        <w:rPr>
          <w:rStyle w:val="apple-converted-space"/>
          <w:rFonts w:cs="Mangal"/>
          <w:color w:val="000000"/>
          <w:shd w:val="clear" w:color="auto" w:fill="FFFFFF"/>
          <w:lang w:val="en-US"/>
        </w:rPr>
        <w:t>Levinson</w:t>
      </w:r>
      <w:r>
        <w:rPr>
          <w:rStyle w:val="apple-converted-space"/>
          <w:rFonts w:cs="Mangal"/>
          <w:color w:val="000000"/>
          <w:shd w:val="clear" w:color="auto" w:fill="FFFFFF"/>
        </w:rPr>
        <w:t>: 35</w:t>
      </w:r>
      <w:r w:rsidRPr="0070247C">
        <w:rPr>
          <w:rStyle w:val="apple-converted-space"/>
          <w:rFonts w:cs="Mangal"/>
          <w:color w:val="000000"/>
          <w:shd w:val="clear" w:color="auto" w:fill="FFFFFF"/>
        </w:rPr>
        <w:t>]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. При встроенной системе в локализации участвуют только траектор и ориентир (например, человек, дом и т.д.), выполняющий роль точки отсчета, а локализация задана его постоянными геометрическими или функциональными свойствами. При относительной системе в локализации участвуют три элемента: траектор, ориентир и точка отсчета. Русские пространственные наречия могут использовать обе эти системы. Так, в контексте (6) наречие </w:t>
      </w:r>
      <w:r w:rsidRPr="00546756">
        <w:rPr>
          <w:rStyle w:val="apple-converted-space"/>
          <w:rFonts w:cs="Mangal"/>
          <w:b/>
          <w:i/>
          <w:color w:val="000000"/>
          <w:shd w:val="clear" w:color="auto" w:fill="FFFFFF"/>
        </w:rPr>
        <w:t>позади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использует встроенную систему отсчета (ориентиром служит машина героя, относительно нее определяется положение траектора — другой машины):</w:t>
      </w:r>
    </w:p>
    <w:p w:rsidR="009349C4" w:rsidRPr="001D446B" w:rsidRDefault="009349C4" w:rsidP="005C173B">
      <w:pPr>
        <w:ind w:firstLine="723"/>
        <w:rPr>
          <w:rStyle w:val="apple-converted-space"/>
          <w:rFonts w:cs="Mangal"/>
          <w:color w:val="000000"/>
          <w:shd w:val="clear" w:color="auto" w:fill="FFFFFF"/>
        </w:rPr>
      </w:pPr>
      <w:r>
        <w:rPr>
          <w:rStyle w:val="apple-converted-space"/>
          <w:rFonts w:cs="Mangal"/>
          <w:color w:val="000000"/>
          <w:shd w:val="clear" w:color="auto" w:fill="FFFFFF"/>
        </w:rPr>
        <w:t xml:space="preserve">(6) В путь обратный он выехал ночью. </w:t>
      </w:r>
      <w:r>
        <w:rPr>
          <w:rStyle w:val="apple-converted-space"/>
          <w:rFonts w:cs="Mangal"/>
          <w:b/>
          <w:bCs/>
          <w:i/>
          <w:iCs/>
          <w:color w:val="000000"/>
          <w:shd w:val="clear" w:color="auto" w:fill="FFFFFF"/>
        </w:rPr>
        <w:t>Позади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катила другая машина, с дюжими ребятами при оружии.</w:t>
      </w:r>
    </w:p>
    <w:p w:rsidR="009349C4" w:rsidRDefault="009349C4" w:rsidP="005C173B">
      <w:pPr>
        <w:ind w:firstLine="723"/>
        <w:rPr>
          <w:rStyle w:val="apple-converted-space"/>
          <w:rFonts w:cs="Mangal"/>
          <w:color w:val="000000"/>
          <w:shd w:val="clear" w:color="auto" w:fill="FFFFFF"/>
        </w:rPr>
      </w:pPr>
      <w:r>
        <w:rPr>
          <w:rStyle w:val="apple-converted-space"/>
          <w:rFonts w:cs="Mangal"/>
          <w:color w:val="000000"/>
          <w:shd w:val="clear" w:color="auto" w:fill="FFFFFF"/>
        </w:rPr>
        <w:t xml:space="preserve">В то же время наречие </w:t>
      </w:r>
      <w:r w:rsidRPr="002846B1">
        <w:rPr>
          <w:rStyle w:val="apple-converted-space"/>
          <w:rFonts w:cs="Mangal"/>
          <w:b/>
          <w:i/>
          <w:color w:val="000000"/>
          <w:shd w:val="clear" w:color="auto" w:fill="FFFFFF"/>
        </w:rPr>
        <w:t>позади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может использовать относительную систему отсчета. Так, в контексте (7) точкой отсчета служит героиня, ориентиром — деревья, относительно которых и определяется местоположение траектора — Лицея.</w:t>
      </w:r>
    </w:p>
    <w:p w:rsidR="009349C4" w:rsidRPr="00A501A7" w:rsidRDefault="009349C4" w:rsidP="005C173B">
      <w:pPr>
        <w:ind w:firstLine="723"/>
        <w:rPr>
          <w:color w:val="000000"/>
        </w:rPr>
      </w:pPr>
      <w:r>
        <w:rPr>
          <w:rStyle w:val="apple-converted-space"/>
          <w:rFonts w:cs="Mangal"/>
          <w:color w:val="000000"/>
          <w:shd w:val="clear" w:color="auto" w:fill="FFFFFF"/>
        </w:rPr>
        <w:t xml:space="preserve">(7) </w:t>
      </w:r>
      <w:r>
        <w:rPr>
          <w:color w:val="000000"/>
        </w:rPr>
        <w:t xml:space="preserve">Что-то привлекло её внимание. Может, какая-нибудь бродячая собака. </w:t>
      </w:r>
      <w:r>
        <w:rPr>
          <w:b/>
          <w:bCs/>
          <w:i/>
          <w:iCs/>
          <w:color w:val="000000"/>
        </w:rPr>
        <w:t>Позади</w:t>
      </w:r>
      <w:r>
        <w:rPr>
          <w:color w:val="000000"/>
        </w:rPr>
        <w:t>, за деревьями, виднелся фасад царскосельского Лицея.</w:t>
      </w:r>
    </w:p>
    <w:p w:rsidR="009349C4" w:rsidRDefault="009349C4" w:rsidP="005C173B">
      <w:pPr>
        <w:ind w:firstLine="723"/>
        <w:rPr>
          <w:color w:val="000000"/>
        </w:rPr>
      </w:pPr>
      <w:r>
        <w:rPr>
          <w:color w:val="000000"/>
        </w:rPr>
        <w:t xml:space="preserve">Наречия </w:t>
      </w:r>
      <w:r w:rsidRPr="007A2A6B">
        <w:rPr>
          <w:b/>
          <w:i/>
          <w:iCs/>
          <w:color w:val="000000"/>
        </w:rPr>
        <w:t>впереди</w:t>
      </w:r>
      <w:r>
        <w:rPr>
          <w:color w:val="000000"/>
        </w:rPr>
        <w:t xml:space="preserve"> и </w:t>
      </w:r>
      <w:r w:rsidRPr="007A2A6B">
        <w:rPr>
          <w:b/>
          <w:i/>
          <w:iCs/>
          <w:color w:val="000000"/>
        </w:rPr>
        <w:t>позади</w:t>
      </w:r>
      <w:r>
        <w:rPr>
          <w:color w:val="000000"/>
        </w:rPr>
        <w:t xml:space="preserve"> помимо этих двух референциальных систем могут использовать особую двойную систему, которая сочетает в себе черты встроенной и относительной систем </w:t>
      </w:r>
      <w:r w:rsidRPr="00362939">
        <w:rPr>
          <w:color w:val="000000"/>
        </w:rPr>
        <w:t>[</w:t>
      </w:r>
      <w:r>
        <w:rPr>
          <w:color w:val="000000"/>
        </w:rPr>
        <w:t>Маляр</w:t>
      </w:r>
      <w:r w:rsidRPr="00A501A7">
        <w:rPr>
          <w:color w:val="000000"/>
        </w:rPr>
        <w:t>: 265</w:t>
      </w:r>
      <w:r w:rsidRPr="00362939">
        <w:rPr>
          <w:color w:val="000000"/>
        </w:rPr>
        <w:t>]</w:t>
      </w:r>
      <w:r>
        <w:rPr>
          <w:color w:val="000000"/>
        </w:rPr>
        <w:t xml:space="preserve">. Траектор, с одной стороны, ориентирован по правилам встроенной системы отсчета относительно некоторого векторного пространства (пространства с заранее заданным направлением, например, поезда, зала со сценой, очереди и т. д.), в котором он находится. С другой стороны, он в то же время локализован по отношению к ориентиру по правилам относительной системы отсчета. Контекст (8) является примером ориентации относительно векторного пространства — цепочки идущих людей. Контекст (9) сочетает в себе две ориентации: местоположение Андрея определяется одновременно по отношению к залу и к Алине. </w:t>
      </w:r>
    </w:p>
    <w:p w:rsidR="009349C4" w:rsidRPr="00362939" w:rsidRDefault="009349C4" w:rsidP="005C173B">
      <w:pPr>
        <w:ind w:firstLine="723"/>
        <w:rPr>
          <w:color w:val="000000"/>
        </w:rPr>
      </w:pPr>
      <w:r>
        <w:rPr>
          <w:color w:val="000000"/>
        </w:rPr>
        <w:t xml:space="preserve">(8) </w:t>
      </w:r>
      <w:r w:rsidRPr="001D446B">
        <w:rPr>
          <w:b/>
          <w:bCs/>
          <w:i/>
          <w:iCs/>
          <w:color w:val="000000"/>
        </w:rPr>
        <w:t>Впереди</w:t>
      </w:r>
      <w:r w:rsidRPr="001D446B">
        <w:rPr>
          <w:color w:val="000000"/>
        </w:rPr>
        <w:t xml:space="preserve"> двигались Аниканов с Голубем, метрах в сорока </w:t>
      </w:r>
      <w:r w:rsidRPr="001D446B">
        <w:rPr>
          <w:b/>
          <w:bCs/>
          <w:i/>
          <w:iCs/>
          <w:color w:val="000000"/>
        </w:rPr>
        <w:t>позади</w:t>
      </w:r>
      <w:r w:rsidRPr="001D446B">
        <w:rPr>
          <w:color w:val="000000"/>
        </w:rPr>
        <w:t xml:space="preserve"> ― Травкин и Сем</w:t>
      </w:r>
      <w:r>
        <w:rPr>
          <w:color w:val="000000"/>
        </w:rPr>
        <w:t>ёнов.</w:t>
      </w:r>
    </w:p>
    <w:p w:rsidR="009349C4" w:rsidRDefault="009349C4" w:rsidP="005C173B">
      <w:pPr>
        <w:ind w:firstLine="723"/>
        <w:rPr>
          <w:color w:val="000000"/>
        </w:rPr>
      </w:pPr>
      <w:r>
        <w:rPr>
          <w:color w:val="000000"/>
        </w:rPr>
        <w:t xml:space="preserve">(9) Андрей зашел в зал и прошел вдоль рядов. Его место было в 10 ряду. Алина уже сидела </w:t>
      </w:r>
      <w:r>
        <w:rPr>
          <w:b/>
          <w:bCs/>
          <w:i/>
          <w:iCs/>
          <w:color w:val="000000"/>
        </w:rPr>
        <w:t>впереди</w:t>
      </w:r>
      <w:r>
        <w:rPr>
          <w:color w:val="000000"/>
        </w:rPr>
        <w:t>.</w:t>
      </w:r>
    </w:p>
    <w:p w:rsidR="009349C4" w:rsidRDefault="009349C4" w:rsidP="005C173B">
      <w:pPr>
        <w:ind w:firstLine="723"/>
        <w:rPr>
          <w:color w:val="000000"/>
        </w:rPr>
      </w:pPr>
      <w:r>
        <w:rPr>
          <w:color w:val="000000"/>
        </w:rPr>
        <w:t>В свою очередь предлоги не допускают ориентацию относительно векторного пространства (и, соответственно, двойную ориентацию). Сравним две фразы:</w:t>
      </w:r>
    </w:p>
    <w:p w:rsidR="009349C4" w:rsidRDefault="009349C4" w:rsidP="009A7ABF">
      <w:pPr>
        <w:ind w:firstLine="723"/>
        <w:rPr>
          <w:b/>
          <w:bCs/>
          <w:i/>
          <w:iCs/>
          <w:color w:val="000000"/>
        </w:rPr>
      </w:pPr>
      <w:r>
        <w:rPr>
          <w:color w:val="000000"/>
        </w:rPr>
        <w:t xml:space="preserve">(10) Группа солдат шла по дороге. Аниканов двигался </w:t>
      </w:r>
      <w:r>
        <w:rPr>
          <w:b/>
          <w:bCs/>
          <w:i/>
          <w:iCs/>
          <w:color w:val="000000"/>
        </w:rPr>
        <w:t>впереди.</w:t>
      </w:r>
    </w:p>
    <w:p w:rsidR="009349C4" w:rsidRDefault="009349C4" w:rsidP="009A7ABF">
      <w:pPr>
        <w:ind w:firstLine="723"/>
        <w:rPr>
          <w:color w:val="000000"/>
        </w:rPr>
      </w:pPr>
      <w:r>
        <w:rPr>
          <w:color w:val="000000"/>
        </w:rPr>
        <w:t xml:space="preserve">(11) Группа солдат шла по дороге. Аниканов двигался </w:t>
      </w:r>
      <w:r>
        <w:rPr>
          <w:b/>
          <w:bCs/>
          <w:i/>
          <w:iCs/>
          <w:color w:val="000000"/>
        </w:rPr>
        <w:t xml:space="preserve">впереди </w:t>
      </w:r>
      <w:r>
        <w:rPr>
          <w:color w:val="000000"/>
        </w:rPr>
        <w:t>группы.</w:t>
      </w:r>
    </w:p>
    <w:p w:rsidR="009349C4" w:rsidRDefault="009349C4" w:rsidP="005C173B">
      <w:pPr>
        <w:ind w:firstLine="723"/>
        <w:rPr>
          <w:color w:val="000000"/>
        </w:rPr>
      </w:pPr>
      <w:r>
        <w:rPr>
          <w:color w:val="000000"/>
        </w:rPr>
        <w:t>Контекст (10) допускает интерпретацию, согласно которой Аниканов составляет часть группы, в то время как из примера (11) очевидно, что Аниканова и группу солдат разделяет некоторое пространство.</w:t>
      </w:r>
    </w:p>
    <w:p w:rsidR="009349C4" w:rsidRDefault="009349C4" w:rsidP="005C173B">
      <w:pPr>
        <w:ind w:firstLine="723"/>
        <w:rPr>
          <w:color w:val="000000"/>
        </w:rPr>
      </w:pPr>
      <w:r>
        <w:rPr>
          <w:color w:val="000000"/>
        </w:rPr>
        <w:t>Как показывает данное исследование, пространственные наречия и предлоги имеют ряд семантических различий. Они могут иметь разный набор семантических ролей, обозначать разные области пространства и использовать разные системы отсчета.</w:t>
      </w:r>
    </w:p>
    <w:p w:rsidR="009349C4" w:rsidRDefault="009349C4" w:rsidP="005C173B">
      <w:pPr>
        <w:ind w:firstLine="723"/>
        <w:rPr>
          <w:color w:val="000000"/>
        </w:rPr>
      </w:pPr>
    </w:p>
    <w:p w:rsidR="009349C4" w:rsidRDefault="009349C4" w:rsidP="005C173B">
      <w:pPr>
        <w:ind w:firstLine="723"/>
        <w:jc w:val="center"/>
        <w:rPr>
          <w:color w:val="000000"/>
        </w:rPr>
      </w:pPr>
      <w:r>
        <w:rPr>
          <w:color w:val="000000"/>
        </w:rPr>
        <w:t>Литература</w:t>
      </w:r>
    </w:p>
    <w:p w:rsidR="009349C4" w:rsidRPr="00DC7F0D" w:rsidRDefault="009349C4" w:rsidP="005C173B">
      <w:pPr>
        <w:widowControl/>
        <w:ind w:firstLine="723"/>
        <w:jc w:val="both"/>
        <w:rPr>
          <w:shd w:val="clear" w:color="auto" w:fill="FFFFFF"/>
        </w:rPr>
      </w:pPr>
      <w:r w:rsidRPr="00304E32">
        <w:rPr>
          <w:i/>
          <w:shd w:val="clear" w:color="auto" w:fill="FFFFFF"/>
        </w:rPr>
        <w:t>Маляр Т.Н.</w:t>
      </w:r>
      <w:r w:rsidRPr="00DC7F0D">
        <w:rPr>
          <w:shd w:val="clear" w:color="auto" w:fill="FFFFFF"/>
        </w:rPr>
        <w:t xml:space="preserve"> Пространственные концепты в семантике английских предложно-наречных слов и сочетаний </w:t>
      </w:r>
      <w:r w:rsidRPr="00DC7F0D">
        <w:rPr>
          <w:shd w:val="clear" w:color="auto" w:fill="FFFFFF"/>
          <w:lang w:val="en-US"/>
        </w:rPr>
        <w:t>in</w:t>
      </w:r>
      <w:r w:rsidRPr="00DC7F0D">
        <w:rPr>
          <w:i/>
          <w:iCs/>
          <w:shd w:val="clear" w:color="auto" w:fill="FFFFFF"/>
        </w:rPr>
        <w:t xml:space="preserve"> </w:t>
      </w:r>
      <w:r w:rsidRPr="00DC7F0D">
        <w:rPr>
          <w:i/>
          <w:iCs/>
          <w:shd w:val="clear" w:color="auto" w:fill="FFFFFF"/>
          <w:lang w:val="en-US"/>
        </w:rPr>
        <w:t>fron</w:t>
      </w:r>
      <w:r>
        <w:rPr>
          <w:i/>
          <w:iCs/>
          <w:shd w:val="clear" w:color="auto" w:fill="FFFFFF"/>
          <w:lang w:val="en-US"/>
        </w:rPr>
        <w:t>t</w:t>
      </w:r>
      <w:r w:rsidRPr="00DC7F0D">
        <w:rPr>
          <w:i/>
          <w:iCs/>
          <w:shd w:val="clear" w:color="auto" w:fill="FFFFFF"/>
        </w:rPr>
        <w:t xml:space="preserve"> (</w:t>
      </w:r>
      <w:r w:rsidRPr="00DC7F0D">
        <w:rPr>
          <w:i/>
          <w:iCs/>
          <w:shd w:val="clear" w:color="auto" w:fill="FFFFFF"/>
          <w:lang w:val="en-US"/>
        </w:rPr>
        <w:t>of</w:t>
      </w:r>
      <w:r w:rsidRPr="00DC7F0D">
        <w:rPr>
          <w:i/>
          <w:iCs/>
          <w:shd w:val="clear" w:color="auto" w:fill="FFFFFF"/>
        </w:rPr>
        <w:t xml:space="preserve">), </w:t>
      </w:r>
      <w:r w:rsidRPr="00DC7F0D">
        <w:rPr>
          <w:i/>
          <w:iCs/>
          <w:shd w:val="clear" w:color="auto" w:fill="FFFFFF"/>
          <w:lang w:val="en-US"/>
        </w:rPr>
        <w:t>ahead</w:t>
      </w:r>
      <w:r w:rsidRPr="00DC7F0D">
        <w:rPr>
          <w:i/>
          <w:iCs/>
          <w:shd w:val="clear" w:color="auto" w:fill="FFFFFF"/>
        </w:rPr>
        <w:t xml:space="preserve"> (</w:t>
      </w:r>
      <w:r w:rsidRPr="00DC7F0D">
        <w:rPr>
          <w:i/>
          <w:iCs/>
          <w:shd w:val="clear" w:color="auto" w:fill="FFFFFF"/>
          <w:lang w:val="en-US"/>
        </w:rPr>
        <w:t>of</w:t>
      </w:r>
      <w:r w:rsidRPr="00DC7F0D">
        <w:rPr>
          <w:i/>
          <w:iCs/>
          <w:shd w:val="clear" w:color="auto" w:fill="FFFFFF"/>
        </w:rPr>
        <w:t xml:space="preserve">), </w:t>
      </w:r>
      <w:r w:rsidRPr="00DC7F0D">
        <w:rPr>
          <w:i/>
          <w:iCs/>
          <w:shd w:val="clear" w:color="auto" w:fill="FFFFFF"/>
          <w:lang w:val="en-US"/>
        </w:rPr>
        <w:t>beyond</w:t>
      </w:r>
      <w:r w:rsidRPr="00DC7F0D">
        <w:rPr>
          <w:i/>
          <w:iCs/>
          <w:shd w:val="clear" w:color="auto" w:fill="FFFFFF"/>
        </w:rPr>
        <w:t xml:space="preserve"> // </w:t>
      </w:r>
      <w:r w:rsidRPr="00DC7F0D">
        <w:rPr>
          <w:shd w:val="clear" w:color="auto" w:fill="FFFFFF"/>
        </w:rPr>
        <w:t xml:space="preserve">Исследования по семантике предлогов. </w:t>
      </w:r>
      <w:r>
        <w:rPr>
          <w:shd w:val="clear" w:color="auto" w:fill="FFFFFF"/>
        </w:rPr>
        <w:t xml:space="preserve">М., </w:t>
      </w:r>
      <w:r w:rsidRPr="00DC7F0D">
        <w:rPr>
          <w:shd w:val="clear" w:color="auto" w:fill="FFFFFF"/>
        </w:rPr>
        <w:t>2000</w:t>
      </w:r>
      <w:r>
        <w:rPr>
          <w:shd w:val="clear" w:color="auto" w:fill="FFFFFF"/>
        </w:rPr>
        <w:t>. С. 263 – 296</w:t>
      </w:r>
    </w:p>
    <w:p w:rsidR="009349C4" w:rsidRPr="00C83362" w:rsidRDefault="009349C4" w:rsidP="005C173B">
      <w:pPr>
        <w:widowControl/>
        <w:ind w:firstLine="723"/>
        <w:jc w:val="both"/>
        <w:rPr>
          <w:shd w:val="clear" w:color="auto" w:fill="FFFFFF"/>
          <w:lang w:val="en-US"/>
        </w:rPr>
      </w:pPr>
      <w:r w:rsidRPr="00304E32">
        <w:rPr>
          <w:i/>
          <w:shd w:val="clear" w:color="auto" w:fill="FFFFFF"/>
        </w:rPr>
        <w:t>Плунгян В.А.</w:t>
      </w:r>
      <w:r w:rsidRPr="00DC7F0D">
        <w:rPr>
          <w:shd w:val="clear" w:color="auto" w:fill="FFFFFF"/>
        </w:rPr>
        <w:t xml:space="preserve"> Введение в грамм</w:t>
      </w:r>
      <w:r>
        <w:rPr>
          <w:shd w:val="clear" w:color="auto" w:fill="FFFFFF"/>
        </w:rPr>
        <w:t>атическую семантику: грамматиче</w:t>
      </w:r>
      <w:r w:rsidRPr="00DC7F0D">
        <w:rPr>
          <w:shd w:val="clear" w:color="auto" w:fill="FFFFFF"/>
        </w:rPr>
        <w:t xml:space="preserve">ские значения и грамматические системы языков мира. </w:t>
      </w:r>
      <w:r>
        <w:rPr>
          <w:shd w:val="clear" w:color="auto" w:fill="FFFFFF"/>
        </w:rPr>
        <w:t>М</w:t>
      </w:r>
      <w:r w:rsidRPr="00C83362">
        <w:rPr>
          <w:shd w:val="clear" w:color="auto" w:fill="FFFFFF"/>
          <w:lang w:val="en-US"/>
        </w:rPr>
        <w:t>., 2011</w:t>
      </w:r>
    </w:p>
    <w:p w:rsidR="009349C4" w:rsidRPr="00C01007" w:rsidRDefault="009349C4" w:rsidP="00C01007">
      <w:pPr>
        <w:widowControl/>
        <w:ind w:firstLine="723"/>
        <w:jc w:val="both"/>
        <w:rPr>
          <w:shd w:val="clear" w:color="auto" w:fill="FFFFFF"/>
          <w:lang w:val="en-US"/>
        </w:rPr>
      </w:pPr>
      <w:r>
        <w:rPr>
          <w:i/>
          <w:shd w:val="clear" w:color="auto" w:fill="FFFFFF"/>
          <w:lang w:val="en-US"/>
        </w:rPr>
        <w:t>Levinson S.</w:t>
      </w:r>
      <w:r w:rsidRPr="003A7599">
        <w:rPr>
          <w:i/>
          <w:shd w:val="clear" w:color="auto" w:fill="FFFFFF"/>
          <w:lang w:val="en-US"/>
        </w:rPr>
        <w:t xml:space="preserve"> C.</w:t>
      </w:r>
      <w:r w:rsidRPr="00DC7F0D">
        <w:rPr>
          <w:shd w:val="clear" w:color="auto" w:fill="FFFFFF"/>
          <w:lang w:val="en-US"/>
        </w:rPr>
        <w:t xml:space="preserve"> Space in Language and Cognition: Expl</w:t>
      </w:r>
      <w:r>
        <w:rPr>
          <w:shd w:val="clear" w:color="auto" w:fill="FFFFFF"/>
          <w:lang w:val="en-US"/>
        </w:rPr>
        <w:t>orations in Cognitive Diversity</w:t>
      </w:r>
      <w:r w:rsidRPr="006D6242">
        <w:rPr>
          <w:shd w:val="clear" w:color="auto" w:fill="FFFFFF"/>
          <w:lang w:val="en-US"/>
        </w:rPr>
        <w:t>.</w:t>
      </w:r>
      <w:r w:rsidRPr="00DC7F0D">
        <w:rPr>
          <w:shd w:val="clear" w:color="auto" w:fill="FFFFFF"/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shd w:val="clear" w:color="auto" w:fill="FFFFFF"/>
              <w:lang w:val="en-US"/>
            </w:rPr>
            <w:t>Cambridge</w:t>
          </w:r>
        </w:smartTag>
      </w:smartTag>
      <w:r w:rsidRPr="00802903">
        <w:rPr>
          <w:shd w:val="clear" w:color="auto" w:fill="FFFFFF"/>
          <w:lang w:val="en-US"/>
        </w:rPr>
        <w:t>,</w:t>
      </w:r>
      <w:r>
        <w:rPr>
          <w:shd w:val="clear" w:color="auto" w:fill="FFFFFF"/>
          <w:lang w:val="en-US"/>
        </w:rPr>
        <w:t xml:space="preserve"> 2003</w:t>
      </w:r>
    </w:p>
    <w:sectPr w:rsidR="009349C4" w:rsidRPr="00C01007" w:rsidSect="000673D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3DC"/>
    <w:rsid w:val="0001597D"/>
    <w:rsid w:val="00025AB2"/>
    <w:rsid w:val="00026727"/>
    <w:rsid w:val="0003084D"/>
    <w:rsid w:val="0003185E"/>
    <w:rsid w:val="000673DC"/>
    <w:rsid w:val="000A6C6E"/>
    <w:rsid w:val="000B3B5B"/>
    <w:rsid w:val="000C1CFE"/>
    <w:rsid w:val="001017D1"/>
    <w:rsid w:val="00101F26"/>
    <w:rsid w:val="00110933"/>
    <w:rsid w:val="001666FD"/>
    <w:rsid w:val="001D446B"/>
    <w:rsid w:val="001E6432"/>
    <w:rsid w:val="0025515D"/>
    <w:rsid w:val="0025753D"/>
    <w:rsid w:val="002619AE"/>
    <w:rsid w:val="00282F9E"/>
    <w:rsid w:val="002846B1"/>
    <w:rsid w:val="002E41B6"/>
    <w:rsid w:val="00304E32"/>
    <w:rsid w:val="00362939"/>
    <w:rsid w:val="00364C1D"/>
    <w:rsid w:val="003A7599"/>
    <w:rsid w:val="003D30D4"/>
    <w:rsid w:val="003D4F63"/>
    <w:rsid w:val="003F01A7"/>
    <w:rsid w:val="00406C95"/>
    <w:rsid w:val="004240BB"/>
    <w:rsid w:val="004624B3"/>
    <w:rsid w:val="00464172"/>
    <w:rsid w:val="004F6B9C"/>
    <w:rsid w:val="00546756"/>
    <w:rsid w:val="00580346"/>
    <w:rsid w:val="005C173B"/>
    <w:rsid w:val="005C37F0"/>
    <w:rsid w:val="005E6A92"/>
    <w:rsid w:val="006238E1"/>
    <w:rsid w:val="00684215"/>
    <w:rsid w:val="006A2F75"/>
    <w:rsid w:val="006D6242"/>
    <w:rsid w:val="006D651E"/>
    <w:rsid w:val="0070247C"/>
    <w:rsid w:val="00723450"/>
    <w:rsid w:val="007A2A6B"/>
    <w:rsid w:val="007B6598"/>
    <w:rsid w:val="007F4D96"/>
    <w:rsid w:val="00802903"/>
    <w:rsid w:val="0080741A"/>
    <w:rsid w:val="00826B00"/>
    <w:rsid w:val="00856383"/>
    <w:rsid w:val="00860419"/>
    <w:rsid w:val="008E3F95"/>
    <w:rsid w:val="009349C4"/>
    <w:rsid w:val="009A7ABF"/>
    <w:rsid w:val="009B1FF6"/>
    <w:rsid w:val="009B31BF"/>
    <w:rsid w:val="009E12C5"/>
    <w:rsid w:val="00A20113"/>
    <w:rsid w:val="00A501A7"/>
    <w:rsid w:val="00A6099F"/>
    <w:rsid w:val="00A96989"/>
    <w:rsid w:val="00AE2B06"/>
    <w:rsid w:val="00AF3B21"/>
    <w:rsid w:val="00B01531"/>
    <w:rsid w:val="00B52D7A"/>
    <w:rsid w:val="00BF1AE0"/>
    <w:rsid w:val="00C01007"/>
    <w:rsid w:val="00C67A16"/>
    <w:rsid w:val="00C81637"/>
    <w:rsid w:val="00C8325C"/>
    <w:rsid w:val="00C83362"/>
    <w:rsid w:val="00CD4EB0"/>
    <w:rsid w:val="00CF5A0D"/>
    <w:rsid w:val="00D20116"/>
    <w:rsid w:val="00D223C9"/>
    <w:rsid w:val="00DA702A"/>
    <w:rsid w:val="00DB2620"/>
    <w:rsid w:val="00DC7F0D"/>
    <w:rsid w:val="00DE2ECA"/>
    <w:rsid w:val="00E64BA8"/>
    <w:rsid w:val="00E81064"/>
    <w:rsid w:val="00E95274"/>
    <w:rsid w:val="00EE36D9"/>
    <w:rsid w:val="00F177B0"/>
    <w:rsid w:val="00F317D7"/>
    <w:rsid w:val="00FA37FB"/>
    <w:rsid w:val="00FD4A17"/>
    <w:rsid w:val="00FE2AEE"/>
    <w:rsid w:val="00FE3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3DC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-wrd-expl">
    <w:name w:val="b-wrd-expl"/>
    <w:basedOn w:val="DefaultParagraphFont"/>
    <w:uiPriority w:val="99"/>
    <w:rsid w:val="000673DC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0673DC"/>
    <w:rPr>
      <w:rFonts w:cs="Times New Roman"/>
    </w:rPr>
  </w:style>
  <w:style w:type="character" w:customStyle="1" w:styleId="b-wrd-explg-em">
    <w:name w:val="b-wrd-expl g-em"/>
    <w:basedOn w:val="DefaultParagraphFont"/>
    <w:uiPriority w:val="99"/>
    <w:rsid w:val="000673DC"/>
    <w:rPr>
      <w:rFonts w:cs="Times New Roman"/>
    </w:rPr>
  </w:style>
  <w:style w:type="character" w:customStyle="1" w:styleId="doc">
    <w:name w:val="doc"/>
    <w:basedOn w:val="DefaultParagraphFont"/>
    <w:uiPriority w:val="99"/>
    <w:rsid w:val="000673DC"/>
    <w:rPr>
      <w:rFonts w:cs="Times New Roman"/>
    </w:rPr>
  </w:style>
  <w:style w:type="paragraph" w:customStyle="1" w:styleId="a">
    <w:name w:val="Заголовок"/>
    <w:basedOn w:val="Normal"/>
    <w:next w:val="BodyText"/>
    <w:uiPriority w:val="99"/>
    <w:rsid w:val="000673D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673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eastAsia="SimSun" w:hAnsi="Times New Roman" w:cs="Mangal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0673DC"/>
  </w:style>
  <w:style w:type="paragraph" w:styleId="Title">
    <w:name w:val="Title"/>
    <w:basedOn w:val="Normal"/>
    <w:link w:val="TitleChar"/>
    <w:uiPriority w:val="99"/>
    <w:qFormat/>
    <w:rsid w:val="000673DC"/>
    <w:pPr>
      <w:suppressLineNumbers/>
      <w:spacing w:before="120" w:after="120"/>
    </w:pPr>
    <w:rPr>
      <w:i/>
      <w:iCs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Mangal"/>
      <w:b/>
      <w:bCs/>
      <w:kern w:val="28"/>
      <w:sz w:val="29"/>
      <w:szCs w:val="29"/>
      <w:lang w:eastAsia="zh-CN" w:bidi="hi-IN"/>
    </w:rPr>
  </w:style>
  <w:style w:type="paragraph" w:styleId="Index1">
    <w:name w:val="index 1"/>
    <w:basedOn w:val="Normal"/>
    <w:next w:val="Normal"/>
    <w:autoRedefine/>
    <w:uiPriority w:val="99"/>
    <w:semiHidden/>
    <w:rsid w:val="00DB2620"/>
    <w:pPr>
      <w:ind w:left="240" w:hanging="240"/>
    </w:pPr>
  </w:style>
  <w:style w:type="paragraph" w:styleId="IndexHeading">
    <w:name w:val="index heading"/>
    <w:basedOn w:val="Normal"/>
    <w:uiPriority w:val="99"/>
    <w:rsid w:val="000673D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798</Words>
  <Characters>5211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Пространственные предлоги и наречия: сходства и различия</dc:title>
  <dc:subject/>
  <dc:creator>1111</dc:creator>
  <cp:keywords/>
  <dc:description/>
  <cp:lastModifiedBy>1111</cp:lastModifiedBy>
  <cp:revision>2</cp:revision>
  <dcterms:created xsi:type="dcterms:W3CDTF">2014-02-24T23:00:00Z</dcterms:created>
  <dcterms:modified xsi:type="dcterms:W3CDTF">2014-02-24T23:00:00Z</dcterms:modified>
</cp:coreProperties>
</file>